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4D" w:rsidRDefault="00021B8C" w:rsidP="00021B8C">
      <w:pPr>
        <w:tabs>
          <w:tab w:val="left" w:pos="180"/>
        </w:tabs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ПОРУЧЕНИЕ РАБОТЫ </w:t>
      </w:r>
    </w:p>
    <w:p w:rsidR="00336375" w:rsidRPr="00626D20" w:rsidRDefault="00336375" w:rsidP="00336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37BC" w:rsidRDefault="00021B8C" w:rsidP="00583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D6C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бязан ли работник </w:t>
      </w:r>
      <w:r w:rsidR="00AB66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поручению уполномоченного должностного лица нанимателя, с которым он состоит в трудовых отношениях, </w:t>
      </w:r>
      <w:r w:rsidR="00CD6C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</w:t>
      </w:r>
      <w:r w:rsidR="00AB66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другую </w:t>
      </w:r>
      <w:r w:rsidR="00CD6C4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работу</w:t>
      </w:r>
      <w:r w:rsidR="00AB66AE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по своей профессии</w:t>
      </w:r>
      <w:r w:rsidR="00CF37B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D0128" w:rsidRPr="00626D20" w:rsidRDefault="00FE623B" w:rsidP="0058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153008" w:rsidRPr="00626D20">
        <w:rPr>
          <w:rFonts w:ascii="Times New Roman" w:hAnsi="Times New Roman" w:cs="Times New Roman"/>
          <w:sz w:val="30"/>
          <w:szCs w:val="30"/>
        </w:rPr>
        <w:t>ри приеме на работу наниматель обязан ознакомить работника под роспись с порученной работой, условиями и оплатой труда и разъяснить его права и обязанности (</w:t>
      </w:r>
      <w:r w:rsidR="00AD0128" w:rsidRPr="00626D20">
        <w:rPr>
          <w:rFonts w:ascii="Times New Roman" w:hAnsi="Times New Roman" w:cs="Times New Roman"/>
          <w:sz w:val="30"/>
          <w:szCs w:val="30"/>
        </w:rPr>
        <w:t xml:space="preserve">пункт 2 часть 1 статьи 54 Трудового кодекса Республики Беларусь (далее – ТК).  </w:t>
      </w:r>
      <w:proofErr w:type="gramEnd"/>
    </w:p>
    <w:p w:rsidR="00CB7430" w:rsidRPr="00626D20" w:rsidRDefault="00CB7430" w:rsidP="0058322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D20">
        <w:rPr>
          <w:rFonts w:ascii="Times New Roman" w:hAnsi="Times New Roman" w:cs="Times New Roman"/>
          <w:sz w:val="30"/>
          <w:szCs w:val="30"/>
        </w:rPr>
        <w:t xml:space="preserve">Трудовой договор, заключенный с работником, наряду с другими условиями, должен содержать место </w:t>
      </w:r>
      <w:r w:rsidR="005D09E4" w:rsidRPr="00626D20">
        <w:rPr>
          <w:rFonts w:ascii="Times New Roman" w:hAnsi="Times New Roman" w:cs="Times New Roman"/>
          <w:sz w:val="30"/>
          <w:szCs w:val="30"/>
        </w:rPr>
        <w:t>работы, трудовую</w:t>
      </w:r>
      <w:r w:rsidRPr="00626D20">
        <w:rPr>
          <w:rFonts w:ascii="Times New Roman" w:hAnsi="Times New Roman" w:cs="Times New Roman"/>
          <w:sz w:val="30"/>
          <w:szCs w:val="30"/>
        </w:rPr>
        <w:t xml:space="preserve"> функцию, </w:t>
      </w:r>
      <w:r w:rsidR="005D09E4" w:rsidRPr="00626D20">
        <w:rPr>
          <w:rFonts w:ascii="Times New Roman" w:hAnsi="Times New Roman" w:cs="Times New Roman"/>
          <w:sz w:val="30"/>
          <w:szCs w:val="30"/>
        </w:rPr>
        <w:t>основные</w:t>
      </w:r>
      <w:r w:rsidRPr="00626D20">
        <w:rPr>
          <w:rFonts w:ascii="Times New Roman" w:hAnsi="Times New Roman" w:cs="Times New Roman"/>
          <w:sz w:val="30"/>
          <w:szCs w:val="30"/>
        </w:rPr>
        <w:t xml:space="preserve"> права и обязанности работника</w:t>
      </w:r>
      <w:r w:rsidR="005D09E4" w:rsidRPr="00626D20">
        <w:rPr>
          <w:rFonts w:ascii="Times New Roman" w:hAnsi="Times New Roman" w:cs="Times New Roman"/>
          <w:sz w:val="30"/>
          <w:szCs w:val="30"/>
        </w:rPr>
        <w:t xml:space="preserve">, </w:t>
      </w:r>
      <w:r w:rsidRPr="00626D20">
        <w:rPr>
          <w:rFonts w:ascii="Times New Roman" w:hAnsi="Times New Roman" w:cs="Times New Roman"/>
          <w:sz w:val="30"/>
          <w:szCs w:val="30"/>
        </w:rPr>
        <w:t>режим труда и отдыха</w:t>
      </w:r>
      <w:r w:rsidR="005D09E4" w:rsidRPr="00626D20">
        <w:rPr>
          <w:rFonts w:ascii="Times New Roman" w:hAnsi="Times New Roman" w:cs="Times New Roman"/>
          <w:sz w:val="30"/>
          <w:szCs w:val="30"/>
        </w:rPr>
        <w:t xml:space="preserve">, </w:t>
      </w:r>
      <w:r w:rsidRPr="00626D20">
        <w:rPr>
          <w:rFonts w:ascii="Times New Roman" w:hAnsi="Times New Roman" w:cs="Times New Roman"/>
          <w:sz w:val="30"/>
          <w:szCs w:val="30"/>
        </w:rPr>
        <w:t>оплату труда</w:t>
      </w:r>
      <w:r w:rsidR="005D09E4" w:rsidRPr="00626D20">
        <w:rPr>
          <w:rFonts w:ascii="Times New Roman" w:hAnsi="Times New Roman" w:cs="Times New Roman"/>
          <w:sz w:val="30"/>
          <w:szCs w:val="30"/>
        </w:rPr>
        <w:t xml:space="preserve"> (пункты 2, 3, 4, 6 и 7 части 1 статьи 19 ТК).</w:t>
      </w:r>
    </w:p>
    <w:p w:rsidR="00044A6B" w:rsidRPr="00626D20" w:rsidRDefault="005D09E4" w:rsidP="0058322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D20">
        <w:rPr>
          <w:rFonts w:ascii="Times New Roman" w:hAnsi="Times New Roman" w:cs="Times New Roman"/>
          <w:sz w:val="30"/>
          <w:szCs w:val="30"/>
        </w:rPr>
        <w:t>Р</w:t>
      </w:r>
      <w:r w:rsidR="00044A6B" w:rsidRPr="00626D20">
        <w:rPr>
          <w:rFonts w:ascii="Times New Roman" w:hAnsi="Times New Roman" w:cs="Times New Roman"/>
          <w:sz w:val="30"/>
          <w:szCs w:val="30"/>
        </w:rPr>
        <w:t xml:space="preserve">аботник обязан добросовестно исполнять свои трудовые </w:t>
      </w:r>
      <w:r w:rsidR="00551F22" w:rsidRPr="00626D20">
        <w:rPr>
          <w:rFonts w:ascii="Times New Roman" w:hAnsi="Times New Roman" w:cs="Times New Roman"/>
          <w:sz w:val="30"/>
          <w:szCs w:val="30"/>
        </w:rPr>
        <w:t>обязанности, в</w:t>
      </w:r>
      <w:r w:rsidR="00044A6B" w:rsidRPr="00626D20">
        <w:rPr>
          <w:rFonts w:ascii="Times New Roman" w:hAnsi="Times New Roman" w:cs="Times New Roman"/>
          <w:sz w:val="30"/>
          <w:szCs w:val="30"/>
        </w:rPr>
        <w:t xml:space="preserve"> том числе выполнять установленные нормы труда, подчиняться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нанимателя, не противоречащие законодательству и локальным правовым актам (пункты 1 и 2 части 1 статьи 53 ТК).  </w:t>
      </w:r>
      <w:proofErr w:type="gramEnd"/>
    </w:p>
    <w:p w:rsidR="00044A6B" w:rsidRPr="00626D20" w:rsidRDefault="00044A6B" w:rsidP="0058322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D20">
        <w:rPr>
          <w:rFonts w:ascii="Times New Roman" w:hAnsi="Times New Roman" w:cs="Times New Roman"/>
          <w:sz w:val="30"/>
          <w:szCs w:val="30"/>
        </w:rPr>
        <w:t xml:space="preserve">Наниматель не вправе требовать от работника выполнения работы, не обусловленной трудовым договором, за исключением случаев, предусмотренных законодательными актами </w:t>
      </w:r>
      <w:r w:rsidR="007C1510" w:rsidRPr="00626D20">
        <w:rPr>
          <w:rFonts w:ascii="Times New Roman" w:hAnsi="Times New Roman" w:cs="Times New Roman"/>
          <w:sz w:val="30"/>
          <w:szCs w:val="30"/>
        </w:rPr>
        <w:t>(</w:t>
      </w:r>
      <w:r w:rsidR="008404E0" w:rsidRPr="00626D20">
        <w:rPr>
          <w:rFonts w:ascii="Times New Roman" w:hAnsi="Times New Roman" w:cs="Times New Roman"/>
          <w:sz w:val="30"/>
          <w:szCs w:val="30"/>
        </w:rPr>
        <w:t>с</w:t>
      </w:r>
      <w:r w:rsidR="007C1510" w:rsidRPr="00626D20">
        <w:rPr>
          <w:rFonts w:ascii="Times New Roman" w:hAnsi="Times New Roman" w:cs="Times New Roman"/>
          <w:sz w:val="30"/>
          <w:szCs w:val="30"/>
        </w:rPr>
        <w:t>татья 20 ТК).</w:t>
      </w:r>
    </w:p>
    <w:p w:rsidR="007C1510" w:rsidRPr="00626D20" w:rsidRDefault="007C1510" w:rsidP="00AD47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26D20">
        <w:rPr>
          <w:rFonts w:ascii="Times New Roman" w:hAnsi="Times New Roman" w:cs="Times New Roman"/>
          <w:color w:val="000000" w:themeColor="text1"/>
          <w:sz w:val="30"/>
          <w:szCs w:val="30"/>
        </w:rPr>
        <w:t>Отказ от выполнения работы, не входящей в круг трудовых обязанностей работника, либо выполнение которой противопоказано по состоянию здоровья, а также от выполнения общественного поручения не является нарушением трудовой дисциплины и не влечет применение мер дисциплинарного взыскания (часть четвертая пункта 3 постановления Пленума Верховного Суда Республики Беларусь от 28.06.2012 №4).</w:t>
      </w:r>
    </w:p>
    <w:p w:rsidR="00AD47CF" w:rsidRPr="00626D20" w:rsidRDefault="00C65987" w:rsidP="00AD47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D20">
        <w:rPr>
          <w:rFonts w:ascii="Times New Roman" w:hAnsi="Times New Roman" w:cs="Times New Roman"/>
          <w:sz w:val="30"/>
          <w:szCs w:val="30"/>
        </w:rPr>
        <w:t>При наличии производственной необходимости н</w:t>
      </w:r>
      <w:r w:rsidR="00C25EA2" w:rsidRPr="00626D20">
        <w:rPr>
          <w:rFonts w:ascii="Times New Roman" w:hAnsi="Times New Roman" w:cs="Times New Roman"/>
          <w:sz w:val="30"/>
          <w:szCs w:val="30"/>
        </w:rPr>
        <w:t xml:space="preserve">аниматель </w:t>
      </w:r>
      <w:r w:rsidR="00A47255" w:rsidRPr="00626D20">
        <w:rPr>
          <w:rFonts w:ascii="Times New Roman" w:hAnsi="Times New Roman" w:cs="Times New Roman"/>
          <w:sz w:val="30"/>
          <w:szCs w:val="30"/>
        </w:rPr>
        <w:t xml:space="preserve">вправе </w:t>
      </w:r>
      <w:r w:rsidR="00745634" w:rsidRPr="00626D20">
        <w:rPr>
          <w:rFonts w:ascii="Times New Roman" w:hAnsi="Times New Roman" w:cs="Times New Roman"/>
          <w:sz w:val="30"/>
          <w:szCs w:val="30"/>
        </w:rPr>
        <w:t xml:space="preserve">временно </w:t>
      </w:r>
      <w:r w:rsidR="00C25EA2" w:rsidRPr="00626D20">
        <w:rPr>
          <w:rFonts w:ascii="Times New Roman" w:hAnsi="Times New Roman" w:cs="Times New Roman"/>
          <w:sz w:val="30"/>
          <w:szCs w:val="30"/>
        </w:rPr>
        <w:t>перевести работника на другую работу, в том числе к другому нанимателю</w:t>
      </w:r>
      <w:r w:rsidR="00745634" w:rsidRPr="00626D20">
        <w:rPr>
          <w:rFonts w:ascii="Times New Roman" w:hAnsi="Times New Roman" w:cs="Times New Roman"/>
          <w:sz w:val="30"/>
          <w:szCs w:val="30"/>
        </w:rPr>
        <w:t xml:space="preserve"> (часть 1 статьи 32-1, часть 1 статьи 33 ТК</w:t>
      </w:r>
      <w:r w:rsidR="00E150A8">
        <w:rPr>
          <w:rFonts w:ascii="Times New Roman" w:hAnsi="Times New Roman" w:cs="Times New Roman"/>
          <w:sz w:val="30"/>
          <w:szCs w:val="30"/>
        </w:rPr>
        <w:t>)</w:t>
      </w:r>
      <w:r w:rsidR="00172D05" w:rsidRPr="00626D20">
        <w:rPr>
          <w:rFonts w:ascii="Times New Roman" w:hAnsi="Times New Roman" w:cs="Times New Roman"/>
          <w:sz w:val="30"/>
          <w:szCs w:val="30"/>
        </w:rPr>
        <w:t xml:space="preserve"> </w:t>
      </w:r>
      <w:r w:rsidR="00AD47CF" w:rsidRPr="00626D20">
        <w:rPr>
          <w:rFonts w:ascii="Times New Roman" w:hAnsi="Times New Roman" w:cs="Times New Roman"/>
          <w:sz w:val="30"/>
          <w:szCs w:val="30"/>
        </w:rPr>
        <w:t>на срок до одного месяца б</w:t>
      </w:r>
      <w:r w:rsidR="00172D05" w:rsidRPr="00626D20">
        <w:rPr>
          <w:rFonts w:ascii="Times New Roman" w:hAnsi="Times New Roman" w:cs="Times New Roman"/>
          <w:sz w:val="30"/>
          <w:szCs w:val="30"/>
        </w:rPr>
        <w:t xml:space="preserve">ез согласия работника </w:t>
      </w:r>
      <w:r w:rsidR="00AD47CF" w:rsidRPr="00626D20">
        <w:rPr>
          <w:rFonts w:ascii="Times New Roman" w:hAnsi="Times New Roman" w:cs="Times New Roman"/>
          <w:sz w:val="30"/>
          <w:szCs w:val="30"/>
        </w:rPr>
        <w:t>либо на больший срок по соглашению сторон (часть 3 статьи 33 ТК)</w:t>
      </w:r>
      <w:r w:rsidR="00543840" w:rsidRPr="00626D20">
        <w:rPr>
          <w:rFonts w:ascii="Times New Roman" w:hAnsi="Times New Roman" w:cs="Times New Roman"/>
          <w:sz w:val="30"/>
          <w:szCs w:val="30"/>
        </w:rPr>
        <w:t>, но в рамках срока действия заключенного трудового договора (часть 4 статьи 32-1 ТК).</w:t>
      </w:r>
      <w:proofErr w:type="gramEnd"/>
    </w:p>
    <w:p w:rsidR="0077429B" w:rsidRPr="00626D20" w:rsidRDefault="00C25EA2" w:rsidP="00AD47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D20">
        <w:rPr>
          <w:rFonts w:ascii="Times New Roman" w:hAnsi="Times New Roman" w:cs="Times New Roman"/>
          <w:sz w:val="30"/>
          <w:szCs w:val="30"/>
        </w:rPr>
        <w:t xml:space="preserve"> Временный перевод производится на основании приказа нанимателя о временном переводе с указанием причин</w:t>
      </w:r>
      <w:r w:rsidR="00543840" w:rsidRPr="00626D20">
        <w:rPr>
          <w:rFonts w:ascii="Times New Roman" w:hAnsi="Times New Roman" w:cs="Times New Roman"/>
          <w:sz w:val="30"/>
          <w:szCs w:val="30"/>
        </w:rPr>
        <w:t xml:space="preserve">, </w:t>
      </w:r>
      <w:r w:rsidRPr="00626D20">
        <w:rPr>
          <w:rFonts w:ascii="Times New Roman" w:hAnsi="Times New Roman" w:cs="Times New Roman"/>
          <w:sz w:val="30"/>
          <w:szCs w:val="30"/>
        </w:rPr>
        <w:t>срока перевода, работы, на которую переводится работник, а также условий оплаты труда</w:t>
      </w:r>
      <w:r w:rsidR="00543840" w:rsidRPr="00626D20">
        <w:rPr>
          <w:rFonts w:ascii="Times New Roman" w:hAnsi="Times New Roman" w:cs="Times New Roman"/>
          <w:sz w:val="30"/>
          <w:szCs w:val="30"/>
        </w:rPr>
        <w:t xml:space="preserve">, с которым </w:t>
      </w:r>
      <w:r w:rsidRPr="00626D20">
        <w:rPr>
          <w:rFonts w:ascii="Times New Roman" w:hAnsi="Times New Roman" w:cs="Times New Roman"/>
          <w:sz w:val="30"/>
          <w:szCs w:val="30"/>
        </w:rPr>
        <w:t xml:space="preserve">наниматель знакомит работника под роспись </w:t>
      </w:r>
      <w:r w:rsidR="0077429B" w:rsidRPr="00626D20">
        <w:rPr>
          <w:rFonts w:ascii="Times New Roman" w:hAnsi="Times New Roman" w:cs="Times New Roman"/>
          <w:sz w:val="30"/>
          <w:szCs w:val="30"/>
        </w:rPr>
        <w:t>(част</w:t>
      </w:r>
      <w:r w:rsidR="00420A88" w:rsidRPr="00626D20">
        <w:rPr>
          <w:rFonts w:ascii="Times New Roman" w:hAnsi="Times New Roman" w:cs="Times New Roman"/>
          <w:sz w:val="30"/>
          <w:szCs w:val="30"/>
        </w:rPr>
        <w:t xml:space="preserve">ь </w:t>
      </w:r>
      <w:r w:rsidR="0077429B" w:rsidRPr="00626D20">
        <w:rPr>
          <w:rFonts w:ascii="Times New Roman" w:hAnsi="Times New Roman" w:cs="Times New Roman"/>
          <w:sz w:val="30"/>
          <w:szCs w:val="30"/>
        </w:rPr>
        <w:t>2 статьи 32-1 ТК).</w:t>
      </w:r>
    </w:p>
    <w:p w:rsidR="0077429B" w:rsidRPr="00626D20" w:rsidRDefault="0077429B" w:rsidP="0058322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D20">
        <w:rPr>
          <w:rFonts w:ascii="Times New Roman" w:hAnsi="Times New Roman" w:cs="Times New Roman"/>
          <w:sz w:val="30"/>
          <w:szCs w:val="30"/>
        </w:rPr>
        <w:t>При временном переводе в связи с производственной необходимостью оплата труда производится по выполняемой работе, но не ниже среднего заработка по прежней работе (часть 1 статьи 68 ТК).</w:t>
      </w:r>
    </w:p>
    <w:p w:rsidR="005F53DD" w:rsidRDefault="005F53DD" w:rsidP="0058322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D20">
        <w:rPr>
          <w:rFonts w:ascii="Times New Roman" w:hAnsi="Times New Roman" w:cs="Times New Roman"/>
          <w:sz w:val="30"/>
          <w:szCs w:val="30"/>
        </w:rPr>
        <w:lastRenderedPageBreak/>
        <w:t xml:space="preserve">Таким </w:t>
      </w:r>
      <w:r w:rsidR="00D214C3" w:rsidRPr="00626D20">
        <w:rPr>
          <w:rFonts w:ascii="Times New Roman" w:hAnsi="Times New Roman" w:cs="Times New Roman"/>
          <w:sz w:val="30"/>
          <w:szCs w:val="30"/>
        </w:rPr>
        <w:t xml:space="preserve">образом, </w:t>
      </w:r>
      <w:r w:rsidR="001B22ED" w:rsidRPr="00626D20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420A88" w:rsidRPr="00626D20">
        <w:rPr>
          <w:rFonts w:ascii="Times New Roman" w:hAnsi="Times New Roman" w:cs="Times New Roman"/>
          <w:sz w:val="30"/>
          <w:szCs w:val="30"/>
        </w:rPr>
        <w:t>отсутстви</w:t>
      </w:r>
      <w:r w:rsidR="00E150A8">
        <w:rPr>
          <w:rFonts w:ascii="Times New Roman" w:hAnsi="Times New Roman" w:cs="Times New Roman"/>
          <w:sz w:val="30"/>
          <w:szCs w:val="30"/>
        </w:rPr>
        <w:t>я</w:t>
      </w:r>
      <w:r w:rsidR="00420A88" w:rsidRPr="00626D20">
        <w:rPr>
          <w:rFonts w:ascii="Times New Roman" w:hAnsi="Times New Roman" w:cs="Times New Roman"/>
          <w:sz w:val="30"/>
          <w:szCs w:val="30"/>
        </w:rPr>
        <w:t xml:space="preserve"> приказа о временном переводе на другую работу, в том числе к другому нанимателю, </w:t>
      </w:r>
      <w:r w:rsidR="00FD690B">
        <w:rPr>
          <w:rFonts w:ascii="Times New Roman" w:hAnsi="Times New Roman" w:cs="Times New Roman"/>
          <w:sz w:val="30"/>
          <w:szCs w:val="30"/>
        </w:rPr>
        <w:t xml:space="preserve">работник вправе </w:t>
      </w:r>
      <w:r w:rsidR="00420A88" w:rsidRPr="00626D20">
        <w:rPr>
          <w:rFonts w:ascii="Times New Roman" w:hAnsi="Times New Roman" w:cs="Times New Roman"/>
          <w:sz w:val="30"/>
          <w:szCs w:val="30"/>
        </w:rPr>
        <w:t xml:space="preserve">отказаться </w:t>
      </w:r>
      <w:r w:rsidR="00C83EEF" w:rsidRPr="00626D20">
        <w:rPr>
          <w:rFonts w:ascii="Times New Roman" w:hAnsi="Times New Roman" w:cs="Times New Roman"/>
          <w:sz w:val="30"/>
          <w:szCs w:val="30"/>
        </w:rPr>
        <w:t xml:space="preserve">от выполнения </w:t>
      </w:r>
      <w:r w:rsidR="00C4316A" w:rsidRPr="00626D20">
        <w:rPr>
          <w:rFonts w:ascii="Times New Roman" w:hAnsi="Times New Roman" w:cs="Times New Roman"/>
          <w:sz w:val="30"/>
          <w:szCs w:val="30"/>
        </w:rPr>
        <w:t>поруч</w:t>
      </w:r>
      <w:r w:rsidR="00C83EEF" w:rsidRPr="00626D20">
        <w:rPr>
          <w:rFonts w:ascii="Times New Roman" w:hAnsi="Times New Roman" w:cs="Times New Roman"/>
          <w:sz w:val="30"/>
          <w:szCs w:val="30"/>
        </w:rPr>
        <w:t xml:space="preserve">аемой </w:t>
      </w:r>
      <w:r w:rsidR="00D71C2F" w:rsidRPr="00626D20">
        <w:rPr>
          <w:rFonts w:ascii="Times New Roman" w:hAnsi="Times New Roman" w:cs="Times New Roman"/>
          <w:sz w:val="30"/>
          <w:szCs w:val="30"/>
        </w:rPr>
        <w:t>н</w:t>
      </w:r>
      <w:r w:rsidR="00C4316A" w:rsidRPr="00626D20">
        <w:rPr>
          <w:rFonts w:ascii="Times New Roman" w:hAnsi="Times New Roman" w:cs="Times New Roman"/>
          <w:sz w:val="30"/>
          <w:szCs w:val="30"/>
        </w:rPr>
        <w:t xml:space="preserve">анимателем работы, не </w:t>
      </w:r>
      <w:r w:rsidR="00C83EEF" w:rsidRPr="00626D20">
        <w:rPr>
          <w:rFonts w:ascii="Times New Roman" w:hAnsi="Times New Roman" w:cs="Times New Roman"/>
          <w:sz w:val="30"/>
          <w:szCs w:val="30"/>
        </w:rPr>
        <w:t xml:space="preserve">обусловленной </w:t>
      </w:r>
      <w:r w:rsidR="00626D20" w:rsidRPr="00626D20">
        <w:rPr>
          <w:rFonts w:ascii="Times New Roman" w:hAnsi="Times New Roman" w:cs="Times New Roman"/>
          <w:sz w:val="30"/>
          <w:szCs w:val="30"/>
        </w:rPr>
        <w:t>заключенным</w:t>
      </w:r>
      <w:r w:rsidR="00650857">
        <w:rPr>
          <w:rFonts w:ascii="Times New Roman" w:hAnsi="Times New Roman" w:cs="Times New Roman"/>
          <w:sz w:val="30"/>
          <w:szCs w:val="30"/>
        </w:rPr>
        <w:t xml:space="preserve"> с ним </w:t>
      </w:r>
      <w:r w:rsidR="00172343" w:rsidRPr="00626D20">
        <w:rPr>
          <w:rFonts w:ascii="Times New Roman" w:hAnsi="Times New Roman" w:cs="Times New Roman"/>
          <w:sz w:val="30"/>
          <w:szCs w:val="30"/>
        </w:rPr>
        <w:t>тр</w:t>
      </w:r>
      <w:r w:rsidR="009440F8" w:rsidRPr="00626D20">
        <w:rPr>
          <w:rFonts w:ascii="Times New Roman" w:hAnsi="Times New Roman" w:cs="Times New Roman"/>
          <w:sz w:val="30"/>
          <w:szCs w:val="30"/>
        </w:rPr>
        <w:t>удовым договором.</w:t>
      </w:r>
    </w:p>
    <w:p w:rsidR="00FD690B" w:rsidRDefault="00FD690B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977C8" w:rsidRDefault="008977C8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977C8" w:rsidRPr="00B547CB" w:rsidRDefault="008977C8" w:rsidP="00FD690B">
      <w:pPr>
        <w:pStyle w:val="ConsPlusNormal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B547CB">
        <w:rPr>
          <w:rFonts w:ascii="Times New Roman" w:hAnsi="Times New Roman" w:cs="Times New Roman"/>
          <w:color w:val="0070C0"/>
          <w:sz w:val="30"/>
          <w:szCs w:val="30"/>
        </w:rPr>
        <w:t>Заместитель начальника</w:t>
      </w:r>
    </w:p>
    <w:p w:rsidR="008977C8" w:rsidRPr="00B547CB" w:rsidRDefault="008977C8" w:rsidP="00FD690B">
      <w:pPr>
        <w:pStyle w:val="ConsPlusNormal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B547CB">
        <w:rPr>
          <w:rFonts w:ascii="Times New Roman" w:hAnsi="Times New Roman" w:cs="Times New Roman"/>
          <w:color w:val="0070C0"/>
          <w:sz w:val="30"/>
          <w:szCs w:val="30"/>
        </w:rPr>
        <w:t>отдела надзора за соблюдением</w:t>
      </w:r>
    </w:p>
    <w:p w:rsidR="008977C8" w:rsidRPr="00B547CB" w:rsidRDefault="008977C8" w:rsidP="00FD690B">
      <w:pPr>
        <w:pStyle w:val="ConsPlusNormal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B547CB">
        <w:rPr>
          <w:rFonts w:ascii="Times New Roman" w:hAnsi="Times New Roman" w:cs="Times New Roman"/>
          <w:color w:val="0070C0"/>
          <w:sz w:val="30"/>
          <w:szCs w:val="30"/>
        </w:rPr>
        <w:t>законодательства о труде</w:t>
      </w:r>
    </w:p>
    <w:p w:rsidR="008977C8" w:rsidRPr="00B547CB" w:rsidRDefault="008977C8" w:rsidP="00FD690B">
      <w:pPr>
        <w:pStyle w:val="ConsPlusNormal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B547CB">
        <w:rPr>
          <w:rFonts w:ascii="Times New Roman" w:hAnsi="Times New Roman" w:cs="Times New Roman"/>
          <w:color w:val="0070C0"/>
          <w:sz w:val="30"/>
          <w:szCs w:val="30"/>
        </w:rPr>
        <w:t>Гродненского областного управления</w:t>
      </w:r>
    </w:p>
    <w:p w:rsidR="008977C8" w:rsidRPr="00B547CB" w:rsidRDefault="008977C8" w:rsidP="00FD690B">
      <w:pPr>
        <w:pStyle w:val="ConsPlusNormal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B547CB">
        <w:rPr>
          <w:rFonts w:ascii="Times New Roman" w:hAnsi="Times New Roman" w:cs="Times New Roman"/>
          <w:color w:val="0070C0"/>
          <w:sz w:val="30"/>
          <w:szCs w:val="30"/>
        </w:rPr>
        <w:t xml:space="preserve">Департамента </w:t>
      </w:r>
      <w:proofErr w:type="gramStart"/>
      <w:r w:rsidRPr="00B547CB">
        <w:rPr>
          <w:rFonts w:ascii="Times New Roman" w:hAnsi="Times New Roman" w:cs="Times New Roman"/>
          <w:color w:val="0070C0"/>
          <w:sz w:val="30"/>
          <w:szCs w:val="30"/>
        </w:rPr>
        <w:t>государственной</w:t>
      </w:r>
      <w:proofErr w:type="gramEnd"/>
    </w:p>
    <w:p w:rsidR="008977C8" w:rsidRPr="00B547CB" w:rsidRDefault="008977C8" w:rsidP="00FD690B">
      <w:pPr>
        <w:pStyle w:val="ConsPlusNormal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B547CB">
        <w:rPr>
          <w:rFonts w:ascii="Times New Roman" w:hAnsi="Times New Roman" w:cs="Times New Roman"/>
          <w:color w:val="0070C0"/>
          <w:sz w:val="30"/>
          <w:szCs w:val="30"/>
        </w:rPr>
        <w:t xml:space="preserve">инспекции труда </w:t>
      </w:r>
      <w:r w:rsidRPr="00B547CB">
        <w:rPr>
          <w:rFonts w:ascii="Times New Roman" w:hAnsi="Times New Roman" w:cs="Times New Roman"/>
          <w:color w:val="0070C0"/>
          <w:sz w:val="30"/>
          <w:szCs w:val="30"/>
        </w:rPr>
        <w:tab/>
      </w:r>
      <w:r w:rsidRPr="00B547CB">
        <w:rPr>
          <w:rFonts w:ascii="Times New Roman" w:hAnsi="Times New Roman" w:cs="Times New Roman"/>
          <w:color w:val="0070C0"/>
          <w:sz w:val="30"/>
          <w:szCs w:val="30"/>
        </w:rPr>
        <w:tab/>
      </w:r>
      <w:r w:rsidRPr="00B547CB">
        <w:rPr>
          <w:rFonts w:ascii="Times New Roman" w:hAnsi="Times New Roman" w:cs="Times New Roman"/>
          <w:color w:val="0070C0"/>
          <w:sz w:val="30"/>
          <w:szCs w:val="30"/>
        </w:rPr>
        <w:tab/>
      </w:r>
      <w:r w:rsidRPr="00B547CB">
        <w:rPr>
          <w:rFonts w:ascii="Times New Roman" w:hAnsi="Times New Roman" w:cs="Times New Roman"/>
          <w:color w:val="0070C0"/>
          <w:sz w:val="30"/>
          <w:szCs w:val="30"/>
        </w:rPr>
        <w:tab/>
      </w:r>
      <w:r w:rsidRPr="00B547CB">
        <w:rPr>
          <w:rFonts w:ascii="Times New Roman" w:hAnsi="Times New Roman" w:cs="Times New Roman"/>
          <w:color w:val="0070C0"/>
          <w:sz w:val="30"/>
          <w:szCs w:val="30"/>
        </w:rPr>
        <w:tab/>
      </w:r>
      <w:r w:rsidRPr="00B547CB">
        <w:rPr>
          <w:rFonts w:ascii="Times New Roman" w:hAnsi="Times New Roman" w:cs="Times New Roman"/>
          <w:color w:val="0070C0"/>
          <w:sz w:val="30"/>
          <w:szCs w:val="30"/>
        </w:rPr>
        <w:tab/>
      </w:r>
      <w:r w:rsidRPr="00B547CB">
        <w:rPr>
          <w:rFonts w:ascii="Times New Roman" w:hAnsi="Times New Roman" w:cs="Times New Roman"/>
          <w:color w:val="0070C0"/>
          <w:sz w:val="30"/>
          <w:szCs w:val="30"/>
        </w:rPr>
        <w:tab/>
        <w:t>В.Э.Красицкая</w:t>
      </w:r>
    </w:p>
    <w:p w:rsidR="008977C8" w:rsidRPr="00B547CB" w:rsidRDefault="008977C8" w:rsidP="00FD690B">
      <w:pPr>
        <w:pStyle w:val="ConsPlusNormal"/>
        <w:jc w:val="both"/>
        <w:rPr>
          <w:rFonts w:ascii="Times New Roman" w:hAnsi="Times New Roman" w:cs="Times New Roman"/>
          <w:color w:val="0070C0"/>
          <w:sz w:val="30"/>
          <w:szCs w:val="30"/>
        </w:rPr>
      </w:pPr>
      <w:r w:rsidRPr="00B547CB">
        <w:rPr>
          <w:rFonts w:ascii="Times New Roman" w:hAnsi="Times New Roman" w:cs="Times New Roman"/>
          <w:color w:val="0070C0"/>
          <w:sz w:val="30"/>
          <w:szCs w:val="30"/>
        </w:rPr>
        <w:t>18.04.2023</w:t>
      </w:r>
    </w:p>
    <w:p w:rsidR="00FD690B" w:rsidRDefault="00FD690B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D690B" w:rsidSect="00A86842">
      <w:headerReference w:type="even" r:id="rId8"/>
      <w:pgSz w:w="11907" w:h="16840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6E" w:rsidRDefault="005D186E">
      <w:pPr>
        <w:spacing w:after="0" w:line="240" w:lineRule="auto"/>
      </w:pPr>
      <w:r>
        <w:separator/>
      </w:r>
    </w:p>
  </w:endnote>
  <w:endnote w:type="continuationSeparator" w:id="0">
    <w:p w:rsidR="005D186E" w:rsidRDefault="005D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6E" w:rsidRDefault="005D186E">
      <w:pPr>
        <w:spacing w:after="0" w:line="240" w:lineRule="auto"/>
      </w:pPr>
      <w:r>
        <w:separator/>
      </w:r>
    </w:p>
  </w:footnote>
  <w:footnote w:type="continuationSeparator" w:id="0">
    <w:p w:rsidR="005D186E" w:rsidRDefault="005D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50" w:rsidRDefault="001D4A87" w:rsidP="002D01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150" w:rsidRDefault="002D01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75"/>
    <w:rsid w:val="00021B8C"/>
    <w:rsid w:val="00044A6B"/>
    <w:rsid w:val="00153008"/>
    <w:rsid w:val="00172343"/>
    <w:rsid w:val="00172D05"/>
    <w:rsid w:val="001B22ED"/>
    <w:rsid w:val="001C64F6"/>
    <w:rsid w:val="001D4A87"/>
    <w:rsid w:val="001F689B"/>
    <w:rsid w:val="002468B1"/>
    <w:rsid w:val="00265FAC"/>
    <w:rsid w:val="00290D38"/>
    <w:rsid w:val="00296144"/>
    <w:rsid w:val="002D0150"/>
    <w:rsid w:val="002F7C02"/>
    <w:rsid w:val="003059C0"/>
    <w:rsid w:val="00336375"/>
    <w:rsid w:val="004201DA"/>
    <w:rsid w:val="00420A88"/>
    <w:rsid w:val="004563A8"/>
    <w:rsid w:val="004608DA"/>
    <w:rsid w:val="00543840"/>
    <w:rsid w:val="0055178E"/>
    <w:rsid w:val="00551F22"/>
    <w:rsid w:val="00556D2E"/>
    <w:rsid w:val="005625EB"/>
    <w:rsid w:val="00583225"/>
    <w:rsid w:val="005D09E4"/>
    <w:rsid w:val="005D186E"/>
    <w:rsid w:val="005F53DD"/>
    <w:rsid w:val="00600486"/>
    <w:rsid w:val="00626D20"/>
    <w:rsid w:val="00650857"/>
    <w:rsid w:val="00681712"/>
    <w:rsid w:val="006D437A"/>
    <w:rsid w:val="00745634"/>
    <w:rsid w:val="0077429B"/>
    <w:rsid w:val="007C1510"/>
    <w:rsid w:val="007C5324"/>
    <w:rsid w:val="007E7F6B"/>
    <w:rsid w:val="007F524E"/>
    <w:rsid w:val="00814BAA"/>
    <w:rsid w:val="00832F01"/>
    <w:rsid w:val="008404E0"/>
    <w:rsid w:val="008977C8"/>
    <w:rsid w:val="009274AB"/>
    <w:rsid w:val="009440F8"/>
    <w:rsid w:val="009A439B"/>
    <w:rsid w:val="00A145A4"/>
    <w:rsid w:val="00A47255"/>
    <w:rsid w:val="00A86842"/>
    <w:rsid w:val="00AB66AE"/>
    <w:rsid w:val="00AC3667"/>
    <w:rsid w:val="00AD0128"/>
    <w:rsid w:val="00AD47CF"/>
    <w:rsid w:val="00B1243C"/>
    <w:rsid w:val="00B43651"/>
    <w:rsid w:val="00B53B48"/>
    <w:rsid w:val="00B547CB"/>
    <w:rsid w:val="00B6315C"/>
    <w:rsid w:val="00BD3FAE"/>
    <w:rsid w:val="00C111AD"/>
    <w:rsid w:val="00C13F9E"/>
    <w:rsid w:val="00C25EA2"/>
    <w:rsid w:val="00C4316A"/>
    <w:rsid w:val="00C62F22"/>
    <w:rsid w:val="00C65987"/>
    <w:rsid w:val="00C83EEF"/>
    <w:rsid w:val="00CB7430"/>
    <w:rsid w:val="00CD6C4D"/>
    <w:rsid w:val="00CF37BC"/>
    <w:rsid w:val="00D00812"/>
    <w:rsid w:val="00D214C3"/>
    <w:rsid w:val="00D71C2F"/>
    <w:rsid w:val="00DB0EB9"/>
    <w:rsid w:val="00DB6FF9"/>
    <w:rsid w:val="00E03D9B"/>
    <w:rsid w:val="00E150A8"/>
    <w:rsid w:val="00E222B6"/>
    <w:rsid w:val="00E3073F"/>
    <w:rsid w:val="00E45411"/>
    <w:rsid w:val="00E865B6"/>
    <w:rsid w:val="00EB4F23"/>
    <w:rsid w:val="00EC0BCA"/>
    <w:rsid w:val="00ED3B71"/>
    <w:rsid w:val="00F014C3"/>
    <w:rsid w:val="00FA7A3C"/>
    <w:rsid w:val="00FD690B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375"/>
    <w:pPr>
      <w:tabs>
        <w:tab w:val="center" w:pos="4677"/>
        <w:tab w:val="right" w:pos="9355"/>
      </w:tabs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36375"/>
    <w:rPr>
      <w:rFonts w:ascii="Baltica" w:eastAsia="Times New Roman" w:hAnsi="Baltica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36375"/>
  </w:style>
  <w:style w:type="paragraph" w:customStyle="1" w:styleId="a6">
    <w:name w:val="Знак Знак Знак Знак Знак Знак Знак Знак Знак"/>
    <w:basedOn w:val="a"/>
    <w:rsid w:val="0033637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5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78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13F9E"/>
    <w:rPr>
      <w:color w:val="0563C1" w:themeColor="hyperlink"/>
      <w:u w:val="single"/>
    </w:rPr>
  </w:style>
  <w:style w:type="paragraph" w:customStyle="1" w:styleId="1">
    <w:name w:val="Знак Знак Знак Знак Знак Знак Знак Знак Знак1"/>
    <w:basedOn w:val="a"/>
    <w:rsid w:val="00F014C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9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375"/>
    <w:pPr>
      <w:tabs>
        <w:tab w:val="center" w:pos="4677"/>
        <w:tab w:val="right" w:pos="9355"/>
      </w:tabs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36375"/>
    <w:rPr>
      <w:rFonts w:ascii="Baltica" w:eastAsia="Times New Roman" w:hAnsi="Baltica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36375"/>
  </w:style>
  <w:style w:type="paragraph" w:customStyle="1" w:styleId="a6">
    <w:name w:val="Знак Знак Знак Знак Знак Знак Знак Знак Знак"/>
    <w:basedOn w:val="a"/>
    <w:rsid w:val="0033637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5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78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13F9E"/>
    <w:rPr>
      <w:color w:val="0563C1" w:themeColor="hyperlink"/>
      <w:u w:val="single"/>
    </w:rPr>
  </w:style>
  <w:style w:type="paragraph" w:customStyle="1" w:styleId="1">
    <w:name w:val="Знак Знак Знак Знак Знак Знак Знак Знак Знак1"/>
    <w:basedOn w:val="a"/>
    <w:rsid w:val="00F014C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9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EF8A-1D19-4104-86C1-734F7F8D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Красицкая Вероника</dc:creator>
  <cp:lastModifiedBy>Дорда</cp:lastModifiedBy>
  <cp:revision>4</cp:revision>
  <cp:lastPrinted>2022-12-28T11:34:00Z</cp:lastPrinted>
  <dcterms:created xsi:type="dcterms:W3CDTF">2023-04-18T12:48:00Z</dcterms:created>
  <dcterms:modified xsi:type="dcterms:W3CDTF">2023-04-26T13:29:00Z</dcterms:modified>
</cp:coreProperties>
</file>