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13" w:rsidRPr="00090906" w:rsidRDefault="00090906" w:rsidP="000909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090906">
        <w:rPr>
          <w:rFonts w:ascii="Times New Roman" w:eastAsia="Times New Roman" w:hAnsi="Times New Roman" w:cs="Times New Roman"/>
          <w:b/>
          <w:iCs/>
          <w:sz w:val="30"/>
          <w:szCs w:val="30"/>
        </w:rPr>
        <w:t>Вниманию субъектов хозяйствования осуществляющих операции, связанные с обор</w:t>
      </w:r>
      <w:r w:rsidR="007777B1">
        <w:rPr>
          <w:rFonts w:ascii="Times New Roman" w:eastAsia="Times New Roman" w:hAnsi="Times New Roman" w:cs="Times New Roman"/>
          <w:b/>
          <w:iCs/>
          <w:sz w:val="30"/>
          <w:szCs w:val="30"/>
        </w:rPr>
        <w:t>отом велосипедов (в том числе с </w:t>
      </w:r>
      <w:r w:rsidRPr="00090906">
        <w:rPr>
          <w:rFonts w:ascii="Times New Roman" w:eastAsia="Times New Roman" w:hAnsi="Times New Roman" w:cs="Times New Roman"/>
          <w:b/>
          <w:iCs/>
          <w:sz w:val="30"/>
          <w:szCs w:val="30"/>
        </w:rPr>
        <w:t>установленным вспомогательным двигателем и трехколесны</w:t>
      </w:r>
      <w:r w:rsidR="003B76CA">
        <w:rPr>
          <w:rFonts w:ascii="Times New Roman" w:eastAsia="Times New Roman" w:hAnsi="Times New Roman" w:cs="Times New Roman"/>
          <w:b/>
          <w:iCs/>
          <w:sz w:val="30"/>
          <w:szCs w:val="30"/>
        </w:rPr>
        <w:t>е</w:t>
      </w:r>
      <w:r w:rsidR="007777B1">
        <w:rPr>
          <w:rFonts w:ascii="Times New Roman" w:eastAsia="Times New Roman" w:hAnsi="Times New Roman" w:cs="Times New Roman"/>
          <w:b/>
          <w:iCs/>
          <w:sz w:val="30"/>
          <w:szCs w:val="30"/>
        </w:rPr>
        <w:t>) и </w:t>
      </w:r>
      <w:r w:rsidRPr="00090906">
        <w:rPr>
          <w:rFonts w:ascii="Times New Roman" w:eastAsia="Times New Roman" w:hAnsi="Times New Roman" w:cs="Times New Roman"/>
          <w:b/>
          <w:iCs/>
          <w:sz w:val="30"/>
          <w:szCs w:val="30"/>
        </w:rPr>
        <w:t>велосипедных рам</w:t>
      </w:r>
    </w:p>
    <w:p w:rsidR="00FA1FB5" w:rsidRDefault="000538A4" w:rsidP="000538A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  <w:proofErr w:type="gramStart"/>
      <w:r w:rsidRPr="00435F62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В соответствии с постановлением Совета Министров Республики Беларусь от 23.04.2021 № 250 </w:t>
      </w:r>
      <w:r w:rsidR="003B76CA" w:rsidRPr="00435F62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«О реализации Указа Президента Республики Беларусь от 29 декабря 2020 г. № 496»</w:t>
      </w:r>
      <w:r w:rsidRPr="00435F62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,</w:t>
      </w:r>
      <w:r w:rsidRPr="00435F62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 с 1 декабря 2022 года</w:t>
      </w:r>
      <w:r w:rsidRPr="00435F62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 </w:t>
      </w:r>
      <w:r w:rsidR="003B76CA" w:rsidRPr="00435F62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вводится </w:t>
      </w:r>
      <w:proofErr w:type="spellStart"/>
      <w:r w:rsidRPr="00435F62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прослеживаемост</w:t>
      </w:r>
      <w:r w:rsidR="003B76CA" w:rsidRPr="00435F62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ь</w:t>
      </w:r>
      <w:proofErr w:type="spellEnd"/>
      <w:r w:rsidRPr="00435F62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как ввозимы</w:t>
      </w:r>
      <w:r w:rsidR="003B76CA" w:rsidRPr="00435F62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х</w:t>
      </w:r>
      <w:r w:rsidRPr="00435F62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, так и производимы</w:t>
      </w:r>
      <w:r w:rsidR="003B76CA" w:rsidRPr="00435F62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х</w:t>
      </w:r>
      <w:r w:rsidRPr="00435F62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на территории Республики Беларусь велосипед</w:t>
      </w:r>
      <w:r w:rsidR="003B76CA" w:rsidRPr="00435F62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ов</w:t>
      </w:r>
      <w:r w:rsidR="009B589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(в том числе с </w:t>
      </w:r>
      <w:r w:rsidRPr="00435F62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установленным вспомогательным двигателем и трехколесные) и велосипедные рамы (далее - </w:t>
      </w:r>
      <w:proofErr w:type="spellStart"/>
      <w:r w:rsidRPr="00435F62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велотовары</w:t>
      </w:r>
      <w:proofErr w:type="spellEnd"/>
      <w:r w:rsidRPr="00435F62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), классифицируемые следующими кодами единой Товарной номенклатуры</w:t>
      </w:r>
      <w:proofErr w:type="gramEnd"/>
      <w:r w:rsidRPr="00435F62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внешнеэкономической деятельности </w:t>
      </w:r>
      <w:proofErr w:type="gramStart"/>
      <w:r w:rsidRPr="00435F62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Евразийского</w:t>
      </w:r>
      <w:proofErr w:type="gramEnd"/>
      <w:r w:rsidRPr="00435F62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экономического союза (далее - ТН ВЭД ЕАЭС):</w:t>
      </w:r>
      <w:r w:rsidR="00FA1FB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</w:t>
      </w:r>
      <w:r w:rsidRPr="009B589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8711 60 100 0,</w:t>
      </w:r>
      <w:r w:rsidR="00FA1FB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Pr="009B589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8711 60 900 0,</w:t>
      </w:r>
      <w:r w:rsidR="00FA1FB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</w:p>
    <w:p w:rsidR="000538A4" w:rsidRPr="009B5895" w:rsidRDefault="00FA1FB5" w:rsidP="00FA1FB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8712 00 300 </w:t>
      </w:r>
      <w:r w:rsidR="000538A4" w:rsidRPr="009B589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0,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="000538A4" w:rsidRPr="009B589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8712 00 700 0,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="000538A4" w:rsidRPr="009B589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8714 91 100 7,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="000538A4" w:rsidRPr="009B589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9503 00 100 9.</w:t>
      </w:r>
    </w:p>
    <w:p w:rsidR="000538A4" w:rsidRPr="000538A4" w:rsidRDefault="000538A4" w:rsidP="000538A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38A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Согласно подстрочному прим</w:t>
      </w:r>
      <w:r w:rsidR="009B589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ечанию к указанному перечню при </w:t>
      </w:r>
      <w:r w:rsidRPr="000538A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определении товаров, подлежащих </w:t>
      </w:r>
      <w:proofErr w:type="spellStart"/>
      <w:r w:rsidRPr="000538A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прослеживаемости</w:t>
      </w:r>
      <w:proofErr w:type="spellEnd"/>
      <w:r w:rsidRPr="000538A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, необходимо </w:t>
      </w:r>
      <w:r w:rsidRPr="000538A4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руководствоваться исключительно кодом </w:t>
      </w:r>
      <w:r w:rsidRPr="000538A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ТН</w:t>
      </w:r>
      <w:r w:rsidRPr="000538A4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 ВЭД ЕАЭС.</w:t>
      </w:r>
      <w:r w:rsidR="003B76CA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 </w:t>
      </w:r>
      <w:r w:rsidR="003B76C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Следовательно</w:t>
      </w:r>
      <w:r w:rsidRPr="000538A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, товары (в том числе </w:t>
      </w:r>
      <w:r w:rsidRPr="000538A4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самокаты, педальные автомобили и аналогичные игрушки на колесах</w:t>
      </w:r>
      <w:r w:rsidRPr="000538A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), классифицируемые кодом ТН ВЭД ЕАЭС 9503 00 1009 </w:t>
      </w:r>
      <w:r w:rsidRPr="000538A4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подлежат </w:t>
      </w:r>
      <w:proofErr w:type="spellStart"/>
      <w:r w:rsidRPr="000538A4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прослеживаемости</w:t>
      </w:r>
      <w:proofErr w:type="spellEnd"/>
      <w:r w:rsidRPr="000538A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.</w:t>
      </w:r>
    </w:p>
    <w:p w:rsidR="000538A4" w:rsidRPr="000538A4" w:rsidRDefault="009B5895" w:rsidP="000538A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Обращаем внимание</w:t>
      </w:r>
      <w:r w:rsidR="000538A4" w:rsidRPr="000538A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ов</w:t>
      </w:r>
      <w:r w:rsidR="000538A4" w:rsidRPr="000538A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хозяйствования, осуществляющи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х</w:t>
      </w:r>
      <w:r w:rsidR="000538A4" w:rsidRPr="000538A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производство, оптовую и (или) розничную торговлю </w:t>
      </w:r>
      <w:proofErr w:type="spellStart"/>
      <w:r w:rsidR="000538A4" w:rsidRPr="000538A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велотоварами</w:t>
      </w:r>
      <w:proofErr w:type="spellEnd"/>
      <w:r w:rsidR="000538A4" w:rsidRPr="000538A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о </w:t>
      </w:r>
      <w:r w:rsidR="000538A4" w:rsidRPr="000538A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сти</w:t>
      </w:r>
      <w:r w:rsidR="000538A4" w:rsidRPr="000538A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прове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дения</w:t>
      </w:r>
      <w:r w:rsidR="000538A4" w:rsidRPr="000538A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инвентаризации образовавшихся у </w:t>
      </w:r>
      <w:r w:rsidR="000538A4" w:rsidRPr="000538A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них остатков указанных товаров по состоянию на 1 декабря 2022 г</w:t>
      </w:r>
      <w:r w:rsidR="000538A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ода</w:t>
      </w:r>
      <w:r w:rsidR="00B8120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. И </w:t>
      </w:r>
      <w:r w:rsidR="000538A4" w:rsidRPr="000538A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представить </w:t>
      </w:r>
      <w:r w:rsidR="0096250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сведения </w:t>
      </w:r>
      <w:proofErr w:type="gramStart"/>
      <w:r w:rsidR="0096250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об остатках</w:t>
      </w:r>
      <w:r w:rsidR="000538A4" w:rsidRPr="000538A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в налоговые органы по месту постановки на учет в виде</w:t>
      </w:r>
      <w:proofErr w:type="gramEnd"/>
      <w:r w:rsidR="000538A4" w:rsidRPr="000538A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электронного документа для включения в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ПК </w:t>
      </w:r>
      <w:r w:rsidR="00435F6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СПТ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="0096250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до начала осуществления операций, связанных с их оборотом, но</w:t>
      </w:r>
      <w:r w:rsidR="000538A4" w:rsidRPr="000538A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не</w:t>
      </w:r>
      <w:r w:rsidR="0096250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позднее 1 </w:t>
      </w:r>
      <w:r w:rsidR="000538A4" w:rsidRPr="000538A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апреля 2023 г</w:t>
      </w:r>
      <w:r w:rsidR="0071631B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ода</w:t>
      </w:r>
      <w:r w:rsidR="000538A4" w:rsidRPr="000538A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.</w:t>
      </w:r>
    </w:p>
    <w:p w:rsidR="000538A4" w:rsidRDefault="000538A4" w:rsidP="000538A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  <w:r w:rsidRPr="000538A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С 1 декабря 2022 г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ода</w:t>
      </w:r>
      <w:r w:rsidRPr="000538A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осущ</w:t>
      </w:r>
      <w:r w:rsidR="009B589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ествление операций, связанных с </w:t>
      </w:r>
      <w:r w:rsidRPr="000538A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оборотом </w:t>
      </w:r>
      <w:proofErr w:type="spellStart"/>
      <w:r w:rsidRPr="000538A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велотоваров</w:t>
      </w:r>
      <w:proofErr w:type="spellEnd"/>
      <w:r w:rsidRPr="000538A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="009B589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необходимо производить только с </w:t>
      </w:r>
      <w:r w:rsidRPr="000538A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использованием электронных накладных.</w:t>
      </w:r>
    </w:p>
    <w:p w:rsidR="00962504" w:rsidRDefault="00962504" w:rsidP="000538A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Пошаговый алгоритм действ</w:t>
      </w:r>
      <w:r w:rsidR="009B589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ий субъектов хозяйствования при 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представлении сведений об остатках товаров, подлежащих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прослеживаемости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велотовары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), размещен на официальном сайте МНС (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en-US" w:eastAsia="ru-RU"/>
        </w:rPr>
        <w:t>https</w:t>
      </w:r>
      <w:r w:rsidRPr="0096250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//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en-US" w:eastAsia="ru-RU"/>
        </w:rPr>
        <w:t>nalog</w:t>
      </w:r>
      <w:proofErr w:type="spellEnd"/>
      <w:r w:rsidRPr="0096250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en-US" w:eastAsia="ru-RU"/>
        </w:rPr>
        <w:t>gov</w:t>
      </w:r>
      <w:proofErr w:type="spellEnd"/>
      <w:r w:rsidRPr="0096250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en-US" w:eastAsia="ru-RU"/>
        </w:rPr>
        <w:t>by</w:t>
      </w:r>
      <w:r w:rsidRPr="0096250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/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en-US" w:eastAsia="ru-RU"/>
        </w:rPr>
        <w:t>tax</w:t>
      </w:r>
      <w:r w:rsidRPr="0096250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softHyphen/>
      </w:r>
      <w:r w:rsidRPr="0096250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softHyphen/>
        <w:t>_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en-US" w:eastAsia="ru-RU"/>
        </w:rPr>
        <w:t>control</w:t>
      </w:r>
      <w:r w:rsidRPr="0096250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/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en-US" w:eastAsia="ru-RU"/>
        </w:rPr>
        <w:t>control</w:t>
      </w:r>
      <w:r w:rsidRPr="0096250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_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en-US" w:eastAsia="ru-RU"/>
        </w:rPr>
        <w:t>of</w:t>
      </w:r>
      <w:r w:rsidRPr="0096250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_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en-US" w:eastAsia="ru-RU"/>
        </w:rPr>
        <w:t>goods</w:t>
      </w:r>
      <w:r w:rsidRPr="0096250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/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en-US" w:eastAsia="ru-RU"/>
        </w:rPr>
        <w:t>traceability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/)</w:t>
      </w:r>
      <w:r w:rsidRPr="0096250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.</w:t>
      </w:r>
    </w:p>
    <w:p w:rsidR="0016638A" w:rsidRPr="0016638A" w:rsidRDefault="0016638A" w:rsidP="0016638A">
      <w:pPr>
        <w:spacing w:after="0" w:line="240" w:lineRule="auto"/>
        <w:ind w:left="5670"/>
        <w:contextualSpacing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  <w:r w:rsidRPr="0016638A">
        <w:rPr>
          <w:rFonts w:ascii="Times New Roman" w:eastAsia="Calibri" w:hAnsi="Times New Roman" w:cs="Times New Roman"/>
          <w:sz w:val="30"/>
          <w:szCs w:val="30"/>
        </w:rPr>
        <w:t>«Управление контрольной работы инспекции Министерства по налогам и сборам Республики Беларусь по Новогрудскому району»</w:t>
      </w:r>
    </w:p>
    <w:p w:rsidR="000538A4" w:rsidRPr="000538A4" w:rsidRDefault="004F0348" w:rsidP="004F0348">
      <w:pPr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2</w:t>
      </w:r>
      <w:r w:rsidR="009B589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9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.11.2022</w:t>
      </w:r>
    </w:p>
    <w:sectPr w:rsidR="000538A4" w:rsidRPr="000538A4" w:rsidSect="009B589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BC"/>
    <w:rsid w:val="00020B62"/>
    <w:rsid w:val="000538A4"/>
    <w:rsid w:val="00090906"/>
    <w:rsid w:val="00142013"/>
    <w:rsid w:val="0016638A"/>
    <w:rsid w:val="002C65E8"/>
    <w:rsid w:val="003B76CA"/>
    <w:rsid w:val="00435F62"/>
    <w:rsid w:val="004F0348"/>
    <w:rsid w:val="005E54E2"/>
    <w:rsid w:val="006F50F4"/>
    <w:rsid w:val="00706356"/>
    <w:rsid w:val="0071631B"/>
    <w:rsid w:val="00773D04"/>
    <w:rsid w:val="007777B1"/>
    <w:rsid w:val="00786BBC"/>
    <w:rsid w:val="0079037F"/>
    <w:rsid w:val="00962504"/>
    <w:rsid w:val="009708A3"/>
    <w:rsid w:val="009B5895"/>
    <w:rsid w:val="00A44AF3"/>
    <w:rsid w:val="00B81206"/>
    <w:rsid w:val="00CA4106"/>
    <w:rsid w:val="00D11B0F"/>
    <w:rsid w:val="00D42FA8"/>
    <w:rsid w:val="00D800E5"/>
    <w:rsid w:val="00EA3FC6"/>
    <w:rsid w:val="00F347BC"/>
    <w:rsid w:val="00FA1FB5"/>
    <w:rsid w:val="00FC3791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B0F"/>
    <w:rPr>
      <w:color w:val="0000FF" w:themeColor="hyperlink"/>
      <w:u w:val="single"/>
    </w:rPr>
  </w:style>
  <w:style w:type="paragraph" w:customStyle="1" w:styleId="p-normal">
    <w:name w:val="p-normal"/>
    <w:basedOn w:val="a"/>
    <w:rsid w:val="00EA3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EA3FC6"/>
  </w:style>
  <w:style w:type="character" w:customStyle="1" w:styleId="word-wrapper">
    <w:name w:val="word-wrapper"/>
    <w:basedOn w:val="a0"/>
    <w:rsid w:val="00EA3FC6"/>
  </w:style>
  <w:style w:type="character" w:customStyle="1" w:styleId="fake-non-breaking-space">
    <w:name w:val="fake-non-breaking-space"/>
    <w:basedOn w:val="a0"/>
    <w:rsid w:val="00EA3FC6"/>
  </w:style>
  <w:style w:type="paragraph" w:customStyle="1" w:styleId="Default">
    <w:name w:val="Default"/>
    <w:rsid w:val="00D42F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l-text-alignjustify">
    <w:name w:val="il-text-align_justify"/>
    <w:basedOn w:val="a"/>
    <w:rsid w:val="0014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lit-by-words">
    <w:name w:val="split-by-words"/>
    <w:basedOn w:val="a"/>
    <w:rsid w:val="0005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38A4"/>
    <w:rPr>
      <w:b/>
      <w:bCs/>
    </w:rPr>
  </w:style>
  <w:style w:type="paragraph" w:customStyle="1" w:styleId="il-text-aligncenter">
    <w:name w:val="il-text-align_center"/>
    <w:basedOn w:val="a"/>
    <w:rsid w:val="0005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alignright">
    <w:name w:val="il-text-align_right"/>
    <w:basedOn w:val="a"/>
    <w:rsid w:val="0005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538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B0F"/>
    <w:rPr>
      <w:color w:val="0000FF" w:themeColor="hyperlink"/>
      <w:u w:val="single"/>
    </w:rPr>
  </w:style>
  <w:style w:type="paragraph" w:customStyle="1" w:styleId="p-normal">
    <w:name w:val="p-normal"/>
    <w:basedOn w:val="a"/>
    <w:rsid w:val="00EA3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EA3FC6"/>
  </w:style>
  <w:style w:type="character" w:customStyle="1" w:styleId="word-wrapper">
    <w:name w:val="word-wrapper"/>
    <w:basedOn w:val="a0"/>
    <w:rsid w:val="00EA3FC6"/>
  </w:style>
  <w:style w:type="character" w:customStyle="1" w:styleId="fake-non-breaking-space">
    <w:name w:val="fake-non-breaking-space"/>
    <w:basedOn w:val="a0"/>
    <w:rsid w:val="00EA3FC6"/>
  </w:style>
  <w:style w:type="paragraph" w:customStyle="1" w:styleId="Default">
    <w:name w:val="Default"/>
    <w:rsid w:val="00D42F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l-text-alignjustify">
    <w:name w:val="il-text-align_justify"/>
    <w:basedOn w:val="a"/>
    <w:rsid w:val="0014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lit-by-words">
    <w:name w:val="split-by-words"/>
    <w:basedOn w:val="a"/>
    <w:rsid w:val="0005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38A4"/>
    <w:rPr>
      <w:b/>
      <w:bCs/>
    </w:rPr>
  </w:style>
  <w:style w:type="paragraph" w:customStyle="1" w:styleId="il-text-aligncenter">
    <w:name w:val="il-text-align_center"/>
    <w:basedOn w:val="a"/>
    <w:rsid w:val="0005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alignright">
    <w:name w:val="il-text-align_right"/>
    <w:basedOn w:val="a"/>
    <w:rsid w:val="0005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538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9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F2950-6608-4BB8-A357-0F7B1D5C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Дина Федоровна</dc:creator>
  <cp:lastModifiedBy>Экономика</cp:lastModifiedBy>
  <cp:revision>2</cp:revision>
  <dcterms:created xsi:type="dcterms:W3CDTF">2022-11-29T11:39:00Z</dcterms:created>
  <dcterms:modified xsi:type="dcterms:W3CDTF">2022-11-29T11:39:00Z</dcterms:modified>
</cp:coreProperties>
</file>